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FF" w:rsidRPr="006D242D" w:rsidRDefault="00FE71FF" w:rsidP="00FE71FF">
      <w:pPr>
        <w:pStyle w:val="Title"/>
        <w:jc w:val="both"/>
        <w:rPr>
          <w:i w:val="0"/>
          <w:sz w:val="2"/>
        </w:rPr>
      </w:pPr>
    </w:p>
    <w:p w:rsidR="00FE71FF" w:rsidRPr="00FE3610" w:rsidRDefault="007B3EC9" w:rsidP="00FE71FF">
      <w:pPr>
        <w:pStyle w:val="Title"/>
        <w:jc w:val="both"/>
        <w:rPr>
          <w:i w:val="0"/>
          <w:sz w:val="28"/>
        </w:rPr>
      </w:pPr>
      <w:r>
        <w:rPr>
          <w:i w:val="0"/>
          <w:sz w:val="26"/>
        </w:rPr>
        <w:t xml:space="preserve"> </w:t>
      </w:r>
      <w:r w:rsidR="00FE71FF" w:rsidRPr="00FE3610">
        <w:rPr>
          <w:i w:val="0"/>
          <w:sz w:val="26"/>
        </w:rPr>
        <w:t xml:space="preserve">UỶ BAN NHÂN DÂN     </w:t>
      </w:r>
      <w:r w:rsidR="00FE71FF">
        <w:rPr>
          <w:i w:val="0"/>
          <w:sz w:val="26"/>
        </w:rPr>
        <w:t xml:space="preserve">         </w:t>
      </w:r>
      <w:r w:rsidR="00FE71FF" w:rsidRPr="00FE3610">
        <w:rPr>
          <w:i w:val="0"/>
          <w:sz w:val="26"/>
        </w:rPr>
        <w:t>CỘNG HÒA XÃ HỘI CHỦ NGHĨA VIỆT NAM</w:t>
      </w:r>
    </w:p>
    <w:p w:rsidR="00FE71FF" w:rsidRPr="008C5FD4" w:rsidRDefault="00FE71FF" w:rsidP="00FE71FF">
      <w:pPr>
        <w:pStyle w:val="Subtitle"/>
        <w:ind w:left="-142"/>
        <w:jc w:val="both"/>
        <w:rPr>
          <w:i w:val="0"/>
          <w:sz w:val="30"/>
        </w:rPr>
      </w:pPr>
      <w:r>
        <w:rPr>
          <w:i w:val="0"/>
          <w:sz w:val="26"/>
        </w:rPr>
        <w:t xml:space="preserve">    THỊ XÃ</w:t>
      </w:r>
      <w:r w:rsidRPr="00FE3610">
        <w:rPr>
          <w:i w:val="0"/>
          <w:sz w:val="26"/>
        </w:rPr>
        <w:t xml:space="preserve"> ĐIỆN BÀN</w:t>
      </w:r>
      <w:r>
        <w:rPr>
          <w:b w:val="0"/>
          <w:i w:val="0"/>
          <w:sz w:val="26"/>
        </w:rPr>
        <w:tab/>
      </w:r>
      <w:r>
        <w:rPr>
          <w:b w:val="0"/>
          <w:i w:val="0"/>
          <w:sz w:val="26"/>
        </w:rPr>
        <w:tab/>
        <w:t xml:space="preserve">               </w:t>
      </w:r>
      <w:r w:rsidRPr="008C5FD4">
        <w:rPr>
          <w:i w:val="0"/>
          <w:sz w:val="28"/>
        </w:rPr>
        <w:t>Độc lập - Tự do - Hạnh phúc</w:t>
      </w:r>
    </w:p>
    <w:p w:rsidR="00FE71FF" w:rsidRDefault="002E15D7" w:rsidP="00FE71FF">
      <w:pPr>
        <w:jc w:val="both"/>
        <w:rPr>
          <w:b/>
          <w:i/>
        </w:rPr>
      </w:pPr>
      <w:r>
        <w:rPr>
          <w:noProof/>
        </w:rPr>
        <mc:AlternateContent>
          <mc:Choice Requires="wps">
            <w:drawing>
              <wp:anchor distT="4294967294" distB="4294967294" distL="114300" distR="114300" simplePos="0" relativeHeight="251664384" behindDoc="0" locked="0" layoutInCell="1" allowOverlap="1">
                <wp:simplePos x="0" y="0"/>
                <wp:positionH relativeFrom="column">
                  <wp:posOffset>3101975</wp:posOffset>
                </wp:positionH>
                <wp:positionV relativeFrom="paragraph">
                  <wp:posOffset>19684</wp:posOffset>
                </wp:positionV>
                <wp:extent cx="1889125" cy="0"/>
                <wp:effectExtent l="0" t="0" r="1587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4.25pt,1.55pt" to="39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xoGwIAADYEAAAOAAAAZHJzL2Uyb0RvYy54bWysU02P2yAQvVfqf0DcE9tZJ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"/>
            </w:pict>
          </mc:Fallback>
        </mc:AlternateContent>
      </w: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250825</wp:posOffset>
                </wp:positionH>
                <wp:positionV relativeFrom="paragraph">
                  <wp:posOffset>19684</wp:posOffset>
                </wp:positionV>
                <wp:extent cx="11887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75pt,1.55pt" to="113.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c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LZrOnH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"/>
            </w:pict>
          </mc:Fallback>
        </mc:AlternateContent>
      </w:r>
    </w:p>
    <w:p w:rsidR="00FE71FF" w:rsidRPr="00790494" w:rsidRDefault="00FE71FF" w:rsidP="00FE71FF">
      <w:pPr>
        <w:jc w:val="both"/>
        <w:rPr>
          <w:bCs/>
          <w:iCs/>
          <w:sz w:val="26"/>
        </w:rPr>
      </w:pPr>
      <w:r>
        <w:rPr>
          <w:bCs/>
          <w:iCs/>
          <w:sz w:val="26"/>
        </w:rPr>
        <w:t xml:space="preserve">   </w:t>
      </w:r>
      <w:r w:rsidRPr="008C5FD4">
        <w:rPr>
          <w:bCs/>
          <w:iCs/>
          <w:sz w:val="26"/>
        </w:rPr>
        <w:t xml:space="preserve">Số:   </w:t>
      </w:r>
      <w:r>
        <w:rPr>
          <w:bCs/>
          <w:iCs/>
          <w:sz w:val="26"/>
        </w:rPr>
        <w:t xml:space="preserve"> </w:t>
      </w:r>
      <w:r w:rsidR="00181343">
        <w:rPr>
          <w:bCs/>
          <w:iCs/>
          <w:sz w:val="26"/>
        </w:rPr>
        <w:t xml:space="preserve">929   </w:t>
      </w:r>
      <w:r>
        <w:rPr>
          <w:bCs/>
          <w:iCs/>
          <w:sz w:val="26"/>
        </w:rPr>
        <w:t xml:space="preserve"> </w:t>
      </w:r>
      <w:r w:rsidRPr="008C5FD4">
        <w:rPr>
          <w:bCs/>
          <w:iCs/>
          <w:sz w:val="26"/>
        </w:rPr>
        <w:t xml:space="preserve">  / UBND</w:t>
      </w:r>
      <w:r w:rsidR="00790494">
        <w:rPr>
          <w:bCs/>
          <w:iCs/>
          <w:sz w:val="26"/>
        </w:rPr>
        <w:t xml:space="preserve">                           </w:t>
      </w:r>
      <w:r w:rsidRPr="008C5FD4">
        <w:rPr>
          <w:bCs/>
          <w:i/>
          <w:sz w:val="26"/>
        </w:rPr>
        <w:t xml:space="preserve">Điện Bàn, ngày    </w:t>
      </w:r>
      <w:r w:rsidR="00181343">
        <w:rPr>
          <w:bCs/>
          <w:i/>
          <w:sz w:val="26"/>
        </w:rPr>
        <w:t>15</w:t>
      </w:r>
      <w:r>
        <w:rPr>
          <w:bCs/>
          <w:i/>
          <w:sz w:val="26"/>
        </w:rPr>
        <w:t xml:space="preserve">   </w:t>
      </w:r>
      <w:r w:rsidRPr="008C5FD4">
        <w:rPr>
          <w:bCs/>
          <w:i/>
          <w:sz w:val="26"/>
        </w:rPr>
        <w:t xml:space="preserve">  tháng </w:t>
      </w:r>
      <w:r w:rsidR="00F66AAE">
        <w:rPr>
          <w:bCs/>
          <w:i/>
          <w:sz w:val="26"/>
        </w:rPr>
        <w:t>7</w:t>
      </w:r>
      <w:r w:rsidRPr="008C5FD4">
        <w:rPr>
          <w:bCs/>
          <w:i/>
          <w:sz w:val="26"/>
        </w:rPr>
        <w:t xml:space="preserve"> năm 201</w:t>
      </w:r>
      <w:r>
        <w:rPr>
          <w:bCs/>
          <w:i/>
          <w:sz w:val="26"/>
        </w:rPr>
        <w:t>6</w:t>
      </w:r>
    </w:p>
    <w:p w:rsidR="00790494" w:rsidRPr="00790494" w:rsidRDefault="002E15D7" w:rsidP="00FE71FF">
      <w:pPr>
        <w:spacing w:line="22" w:lineRule="atLeast"/>
        <w:jc w:val="center"/>
        <w:rPr>
          <w:sz w:val="52"/>
        </w:rPr>
      </w:pPr>
      <w:r>
        <w:rPr>
          <w:noProof/>
        </w:rPr>
        <mc:AlternateContent>
          <mc:Choice Requires="wps">
            <w:drawing>
              <wp:anchor distT="0" distB="0" distL="114300" distR="114300" simplePos="0" relativeHeight="251663360" behindDoc="0" locked="0" layoutInCell="0" allowOverlap="1">
                <wp:simplePos x="0" y="0"/>
                <wp:positionH relativeFrom="page">
                  <wp:posOffset>849630</wp:posOffset>
                </wp:positionH>
                <wp:positionV relativeFrom="page">
                  <wp:posOffset>1311275</wp:posOffset>
                </wp:positionV>
                <wp:extent cx="2738755" cy="1052195"/>
                <wp:effectExtent l="1905" t="0" r="254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105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rsidR="00F66AAE" w:rsidRPr="00C80C5D" w:rsidRDefault="00F66AAE" w:rsidP="00F66AAE">
                            <w:pPr>
                              <w:spacing w:line="22" w:lineRule="atLeast"/>
                              <w:jc w:val="both"/>
                              <w:rPr>
                                <w:sz w:val="22"/>
                                <w:szCs w:val="28"/>
                              </w:rPr>
                            </w:pPr>
                            <w:r>
                              <w:rPr>
                                <w:szCs w:val="28"/>
                              </w:rPr>
                              <w:t xml:space="preserve">V/v </w:t>
                            </w:r>
                            <w:r w:rsidR="007B3EC9">
                              <w:rPr>
                                <w:szCs w:val="28"/>
                              </w:rPr>
                              <w:t>rà soát lại việc</w:t>
                            </w:r>
                            <w:r>
                              <w:rPr>
                                <w:szCs w:val="28"/>
                              </w:rPr>
                              <w:t xml:space="preserve"> giải quyết các nội dung kiến nghị, phản ảnh, tố cáo đối với bà Hà Thị Sương - Hiệu trưởng trường tiểu học Nguyễn Văn Cừ, xã Điện Phương</w:t>
                            </w:r>
                          </w:p>
                          <w:p w:rsidR="00F66AAE" w:rsidRDefault="00F66AAE">
                            <w:pPr>
                              <w:spacing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9pt;margin-top:103.25pt;width:215.65pt;height:8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" o:allowincell="f" filled="f" stroked="f" strokecolor="#622423" strokeweight="6pt">
                <v:stroke linestyle="thickThin"/>
                <v:textbox inset="10.8pt,7.2pt,10.8pt,7.2pt">
                  <w:txbxContent>
                    <w:p w:rsidR="00F66AAE" w:rsidRPr="00C80C5D" w:rsidRDefault="00F66AAE" w:rsidP="00F66AAE">
                      <w:pPr>
                        <w:spacing w:line="22" w:lineRule="atLeast"/>
                        <w:jc w:val="both"/>
                        <w:rPr>
                          <w:sz w:val="22"/>
                          <w:szCs w:val="28"/>
                        </w:rPr>
                      </w:pPr>
                      <w:r>
                        <w:rPr>
                          <w:szCs w:val="28"/>
                        </w:rPr>
                        <w:t xml:space="preserve">V/v </w:t>
                      </w:r>
                      <w:r w:rsidR="007B3EC9">
                        <w:rPr>
                          <w:szCs w:val="28"/>
                        </w:rPr>
                        <w:t>rà soát lại việc</w:t>
                      </w:r>
                      <w:r>
                        <w:rPr>
                          <w:szCs w:val="28"/>
                        </w:rPr>
                        <w:t xml:space="preserve"> giải quyết các nội dung kiến nghị, phản ảnh, tố cáo đối với bà Hà Thị Sương - Hiệu trưởng trường tiểu học Nguyễn Văn Cừ, xã Điện Phương</w:t>
                      </w:r>
                      <w:bookmarkStart w:id="1" w:name="_GoBack"/>
                      <w:bookmarkEnd w:id="1"/>
                    </w:p>
                    <w:p w:rsidR="00F66AAE" w:rsidRDefault="00F66AAE">
                      <w:pPr>
                        <w:spacing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p w:rsidR="00F66AAE" w:rsidRDefault="00F66AAE" w:rsidP="000F62EA">
      <w:pPr>
        <w:spacing w:line="22" w:lineRule="atLeast"/>
        <w:jc w:val="center"/>
        <w:rPr>
          <w:bCs/>
          <w:iCs/>
          <w:sz w:val="28"/>
          <w:szCs w:val="28"/>
        </w:rPr>
      </w:pPr>
    </w:p>
    <w:p w:rsidR="00F66AAE" w:rsidRDefault="00F66AAE" w:rsidP="000F62EA">
      <w:pPr>
        <w:spacing w:line="22" w:lineRule="atLeast"/>
        <w:jc w:val="center"/>
        <w:rPr>
          <w:bCs/>
          <w:iCs/>
          <w:sz w:val="28"/>
          <w:szCs w:val="28"/>
        </w:rPr>
      </w:pPr>
    </w:p>
    <w:p w:rsidR="00F66AAE" w:rsidRDefault="00F66AAE" w:rsidP="000F62EA">
      <w:pPr>
        <w:spacing w:line="22" w:lineRule="atLeast"/>
        <w:jc w:val="center"/>
        <w:rPr>
          <w:bCs/>
          <w:iCs/>
          <w:sz w:val="28"/>
          <w:szCs w:val="28"/>
        </w:rPr>
      </w:pPr>
    </w:p>
    <w:p w:rsidR="00F66AAE" w:rsidRDefault="00F66AAE" w:rsidP="000F62EA">
      <w:pPr>
        <w:spacing w:line="22" w:lineRule="atLeast"/>
        <w:jc w:val="center"/>
        <w:rPr>
          <w:bCs/>
          <w:iCs/>
          <w:sz w:val="28"/>
          <w:szCs w:val="28"/>
        </w:rPr>
      </w:pPr>
    </w:p>
    <w:p w:rsidR="00F66AAE" w:rsidRPr="00F66AAE" w:rsidRDefault="00F66AAE" w:rsidP="000F62EA">
      <w:pPr>
        <w:spacing w:line="22" w:lineRule="atLeast"/>
        <w:jc w:val="center"/>
        <w:rPr>
          <w:bCs/>
          <w:iCs/>
          <w:sz w:val="20"/>
          <w:szCs w:val="28"/>
        </w:rPr>
      </w:pPr>
    </w:p>
    <w:p w:rsidR="00F66AAE" w:rsidRPr="00F66AAE" w:rsidRDefault="00F66AAE" w:rsidP="00F66AAE">
      <w:pPr>
        <w:spacing w:line="22" w:lineRule="atLeast"/>
        <w:rPr>
          <w:bCs/>
          <w:iCs/>
          <w:sz w:val="2"/>
          <w:szCs w:val="28"/>
        </w:rPr>
      </w:pPr>
    </w:p>
    <w:p w:rsidR="00F66AAE" w:rsidRPr="007B3EC9" w:rsidRDefault="00F66AAE" w:rsidP="000F62EA">
      <w:pPr>
        <w:spacing w:line="22" w:lineRule="atLeast"/>
        <w:jc w:val="center"/>
        <w:rPr>
          <w:bCs/>
          <w:iCs/>
          <w:sz w:val="2"/>
          <w:szCs w:val="28"/>
        </w:rPr>
      </w:pPr>
    </w:p>
    <w:p w:rsidR="00FE71FF" w:rsidRPr="000F62EA" w:rsidRDefault="00FE71FF" w:rsidP="000F62EA">
      <w:pPr>
        <w:spacing w:line="22" w:lineRule="atLeast"/>
        <w:jc w:val="center"/>
        <w:rPr>
          <w:bCs/>
          <w:iCs/>
          <w:sz w:val="28"/>
          <w:szCs w:val="28"/>
        </w:rPr>
      </w:pPr>
      <w:r w:rsidRPr="00A869AA">
        <w:rPr>
          <w:bCs/>
          <w:iCs/>
          <w:sz w:val="28"/>
          <w:szCs w:val="28"/>
        </w:rPr>
        <w:t>Kính gửi</w:t>
      </w:r>
      <w:r>
        <w:rPr>
          <w:bCs/>
          <w:iCs/>
          <w:sz w:val="28"/>
          <w:szCs w:val="28"/>
        </w:rPr>
        <w:t xml:space="preserve">: </w:t>
      </w:r>
      <w:r w:rsidRPr="000F62EA">
        <w:rPr>
          <w:sz w:val="28"/>
          <w:szCs w:val="28"/>
        </w:rPr>
        <w:t>Thanh tra thị xã.</w:t>
      </w:r>
    </w:p>
    <w:p w:rsidR="00FE71FF" w:rsidRPr="00F66AAE" w:rsidRDefault="00FE71FF" w:rsidP="00FE71FF">
      <w:pPr>
        <w:pStyle w:val="BodyText"/>
        <w:ind w:firstLine="720"/>
        <w:jc w:val="left"/>
        <w:rPr>
          <w:rFonts w:ascii="Times New Roman" w:hAnsi="Times New Roman"/>
          <w:sz w:val="26"/>
          <w:szCs w:val="28"/>
        </w:rPr>
      </w:pPr>
    </w:p>
    <w:p w:rsidR="000A24B1" w:rsidRDefault="00BB0F81" w:rsidP="00FE71FF">
      <w:pPr>
        <w:pStyle w:val="BodyTextIndent"/>
        <w:spacing w:before="240" w:after="240" w:line="22" w:lineRule="atLeast"/>
        <w:rPr>
          <w:rFonts w:ascii="Times New Roman" w:hAnsi="Times New Roman"/>
          <w:szCs w:val="28"/>
        </w:rPr>
      </w:pPr>
      <w:r>
        <w:rPr>
          <w:rFonts w:ascii="Times New Roman" w:hAnsi="Times New Roman"/>
          <w:szCs w:val="28"/>
        </w:rPr>
        <w:t>Các nội dung</w:t>
      </w:r>
      <w:r w:rsidR="000A24B1">
        <w:rPr>
          <w:rFonts w:ascii="Times New Roman" w:hAnsi="Times New Roman"/>
          <w:szCs w:val="28"/>
        </w:rPr>
        <w:t xml:space="preserve"> kiến nghị, phản ảnh,</w:t>
      </w:r>
      <w:r>
        <w:rPr>
          <w:rFonts w:ascii="Times New Roman" w:hAnsi="Times New Roman"/>
          <w:szCs w:val="28"/>
        </w:rPr>
        <w:t xml:space="preserve"> tố cáo đối với bà Hà Thị Sương, ngày 10/01/2016, Phòng Giáo dục - Đào tạo thị xã đã có Báo cáo số 02/BC-PGD ngày 10/01/2016 về kết quả kiểm tra, xác minh các nội dung nêu trong đơn tố cáo của phụ huynh trường tiểu học Nguyễn Văn Cừ, xã Điện Phương. Ngày  22/01/2016, Trưởng phòng Giáo dục - Đào tạo thị xã đã ban hành Thông báo số 04/TBKL-PGDĐT về kết luận kết quả kiểm tra, xác minh các nội dung nêu trong đơn phản ánh, kiến nghị, tố cáo (nặc danh) đối với Hiệu trưởng trường tiểu học Nguyễn Văn Cừ, xã Điện Phương.</w:t>
      </w:r>
      <w:r w:rsidR="000A24B1">
        <w:rPr>
          <w:rFonts w:ascii="Times New Roman" w:hAnsi="Times New Roman"/>
          <w:szCs w:val="28"/>
        </w:rPr>
        <w:t xml:space="preserve"> </w:t>
      </w:r>
    </w:p>
    <w:p w:rsidR="000F62EA" w:rsidRDefault="000A24B1" w:rsidP="00FE71FF">
      <w:pPr>
        <w:pStyle w:val="BodyTextIndent"/>
        <w:spacing w:before="240" w:after="240" w:line="22" w:lineRule="atLeast"/>
        <w:rPr>
          <w:rFonts w:ascii="Times New Roman" w:hAnsi="Times New Roman"/>
          <w:szCs w:val="28"/>
        </w:rPr>
      </w:pPr>
      <w:r>
        <w:rPr>
          <w:rFonts w:ascii="Times New Roman" w:hAnsi="Times New Roman"/>
          <w:szCs w:val="28"/>
        </w:rPr>
        <w:t>Tuy nhiên, đến nay,</w:t>
      </w:r>
      <w:r w:rsidR="00BB0F81">
        <w:rPr>
          <w:rFonts w:ascii="Times New Roman" w:hAnsi="Times New Roman"/>
          <w:szCs w:val="28"/>
        </w:rPr>
        <w:t xml:space="preserve"> </w:t>
      </w:r>
      <w:r>
        <w:rPr>
          <w:rFonts w:ascii="Times New Roman" w:hAnsi="Times New Roman"/>
          <w:szCs w:val="28"/>
        </w:rPr>
        <w:t>Ủy ban nhân dân thị xã tiếp tục nhận đơn kiến nghị (có ghi họ và tên</w:t>
      </w:r>
      <w:r w:rsidR="00E61D69">
        <w:rPr>
          <w:rFonts w:ascii="Times New Roman" w:hAnsi="Times New Roman"/>
          <w:szCs w:val="28"/>
        </w:rPr>
        <w:t xml:space="preserve"> người viết đơn</w:t>
      </w:r>
      <w:r>
        <w:rPr>
          <w:rFonts w:ascii="Times New Roman" w:hAnsi="Times New Roman"/>
          <w:szCs w:val="28"/>
        </w:rPr>
        <w:t xml:space="preserve"> nhưng không ghi địa chỉ cụ thể) liên quan đến phẩm chất chính trị, đạo đức lối sống, những việc làm tiêu cực, tham nhũng của bà Hà Thị Sương - Hiệu trưởng trường Tiểu học Nguyễn Văn Cừ, xã Điện Phương </w:t>
      </w:r>
      <w:r w:rsidRPr="00267EC1">
        <w:rPr>
          <w:rFonts w:ascii="Times New Roman" w:hAnsi="Times New Roman"/>
          <w:i/>
          <w:szCs w:val="28"/>
        </w:rPr>
        <w:t>(Đơn do Văn phòng Tỉnh ủy Quảng Nam</w:t>
      </w:r>
      <w:r w:rsidR="00AA3AAF">
        <w:rPr>
          <w:rFonts w:ascii="Times New Roman" w:hAnsi="Times New Roman"/>
          <w:i/>
          <w:szCs w:val="28"/>
        </w:rPr>
        <w:t>, Ban Tổ chức Tỉnh ủy</w:t>
      </w:r>
      <w:r w:rsidRPr="00267EC1">
        <w:rPr>
          <w:rFonts w:ascii="Times New Roman" w:hAnsi="Times New Roman"/>
          <w:i/>
          <w:szCs w:val="28"/>
        </w:rPr>
        <w:t xml:space="preserve"> và Thị ủy Điện Bàn chuyển đến lần lượt theo </w:t>
      </w:r>
      <w:r w:rsidR="00AA3AAF">
        <w:rPr>
          <w:rFonts w:ascii="Times New Roman" w:hAnsi="Times New Roman"/>
          <w:i/>
          <w:szCs w:val="28"/>
        </w:rPr>
        <w:t xml:space="preserve">các </w:t>
      </w:r>
      <w:r w:rsidRPr="00267EC1">
        <w:rPr>
          <w:rFonts w:ascii="Times New Roman" w:hAnsi="Times New Roman"/>
          <w:i/>
          <w:szCs w:val="28"/>
        </w:rPr>
        <w:t>Công văn</w:t>
      </w:r>
      <w:r w:rsidR="00AA3AAF">
        <w:rPr>
          <w:rFonts w:ascii="Times New Roman" w:hAnsi="Times New Roman"/>
          <w:i/>
          <w:szCs w:val="28"/>
        </w:rPr>
        <w:t>:</w:t>
      </w:r>
      <w:r w:rsidRPr="00267EC1">
        <w:rPr>
          <w:rFonts w:ascii="Times New Roman" w:hAnsi="Times New Roman"/>
          <w:i/>
          <w:szCs w:val="28"/>
        </w:rPr>
        <w:t xml:space="preserve"> số 212-CV/VPTU ngày 13/6/2016</w:t>
      </w:r>
      <w:r w:rsidR="00AA3AAF">
        <w:rPr>
          <w:rFonts w:ascii="Times New Roman" w:hAnsi="Times New Roman"/>
          <w:i/>
          <w:szCs w:val="28"/>
        </w:rPr>
        <w:t>, số 452-CV/BTCTU</w:t>
      </w:r>
      <w:r w:rsidRPr="00267EC1">
        <w:rPr>
          <w:rFonts w:ascii="Times New Roman" w:hAnsi="Times New Roman"/>
          <w:i/>
          <w:szCs w:val="28"/>
        </w:rPr>
        <w:t xml:space="preserve"> và Công văn số 157-CV/TU ngày 28/6/2016)</w:t>
      </w:r>
      <w:r>
        <w:rPr>
          <w:rFonts w:ascii="Times New Roman" w:hAnsi="Times New Roman"/>
          <w:szCs w:val="28"/>
        </w:rPr>
        <w:t>.</w:t>
      </w:r>
    </w:p>
    <w:p w:rsidR="000F62EA" w:rsidRDefault="000A24B1" w:rsidP="00FE71FF">
      <w:pPr>
        <w:pStyle w:val="BodyTextIndent"/>
        <w:spacing w:before="240" w:after="240" w:line="22" w:lineRule="atLeast"/>
        <w:rPr>
          <w:rFonts w:ascii="Times New Roman" w:hAnsi="Times New Roman"/>
          <w:szCs w:val="28"/>
        </w:rPr>
      </w:pPr>
      <w:r>
        <w:rPr>
          <w:rFonts w:ascii="Times New Roman" w:hAnsi="Times New Roman"/>
          <w:szCs w:val="28"/>
        </w:rPr>
        <w:t>Để giải quyết dứt điểm vụ việ</w:t>
      </w:r>
      <w:r w:rsidR="00AA3AAF">
        <w:rPr>
          <w:rFonts w:ascii="Times New Roman" w:hAnsi="Times New Roman"/>
          <w:szCs w:val="28"/>
        </w:rPr>
        <w:t>c liên quan đến bà Hà Thị Sương</w:t>
      </w:r>
      <w:r>
        <w:rPr>
          <w:rFonts w:ascii="Times New Roman" w:hAnsi="Times New Roman"/>
          <w:szCs w:val="28"/>
        </w:rPr>
        <w:t xml:space="preserve">; UBND thị xã giao Thanh tra thị xã </w:t>
      </w:r>
      <w:r w:rsidR="00AA3AAF">
        <w:rPr>
          <w:rFonts w:ascii="Times New Roman" w:hAnsi="Times New Roman"/>
          <w:szCs w:val="28"/>
        </w:rPr>
        <w:t>rà soát lại việc giải quyết</w:t>
      </w:r>
      <w:r>
        <w:rPr>
          <w:rFonts w:ascii="Times New Roman" w:hAnsi="Times New Roman"/>
          <w:szCs w:val="28"/>
        </w:rPr>
        <w:t xml:space="preserve"> các nội dung kiến nghị, phản ảnh, tố cáo đối với bà Hà Thị Sương, tham mưu Chủ tịch UBND thị xã giải quyết</w:t>
      </w:r>
      <w:r w:rsidR="00AA3AAF">
        <w:rPr>
          <w:rFonts w:ascii="Times New Roman" w:hAnsi="Times New Roman"/>
          <w:szCs w:val="28"/>
        </w:rPr>
        <w:t>, báo cáo</w:t>
      </w:r>
      <w:r>
        <w:rPr>
          <w:rFonts w:ascii="Times New Roman" w:hAnsi="Times New Roman"/>
          <w:szCs w:val="28"/>
        </w:rPr>
        <w:t xml:space="preserve"> </w:t>
      </w:r>
      <w:r w:rsidR="00AA3AAF">
        <w:rPr>
          <w:rFonts w:ascii="Times New Roman" w:hAnsi="Times New Roman"/>
          <w:szCs w:val="28"/>
        </w:rPr>
        <w:t>các cơ quan cấp trên</w:t>
      </w:r>
      <w:r w:rsidR="00006BA4">
        <w:rPr>
          <w:rFonts w:ascii="Times New Roman" w:hAnsi="Times New Roman"/>
          <w:szCs w:val="28"/>
        </w:rPr>
        <w:t xml:space="preserve"> </w:t>
      </w:r>
      <w:r w:rsidR="00006BA4" w:rsidRPr="00AA3AAF">
        <w:rPr>
          <w:rFonts w:ascii="Times New Roman" w:hAnsi="Times New Roman"/>
          <w:b/>
          <w:szCs w:val="28"/>
        </w:rPr>
        <w:t xml:space="preserve">trước ngày </w:t>
      </w:r>
      <w:r w:rsidR="00AA3AAF" w:rsidRPr="00AA3AAF">
        <w:rPr>
          <w:rFonts w:ascii="Times New Roman" w:hAnsi="Times New Roman"/>
          <w:b/>
          <w:szCs w:val="28"/>
        </w:rPr>
        <w:t>15</w:t>
      </w:r>
      <w:r w:rsidR="00006BA4" w:rsidRPr="00AA3AAF">
        <w:rPr>
          <w:rFonts w:ascii="Times New Roman" w:hAnsi="Times New Roman"/>
          <w:b/>
          <w:szCs w:val="28"/>
        </w:rPr>
        <w:t>/8/2016.</w:t>
      </w:r>
    </w:p>
    <w:p w:rsidR="00FE71FF" w:rsidRPr="004B70AA" w:rsidRDefault="004B70AA" w:rsidP="00FE71FF">
      <w:pPr>
        <w:pStyle w:val="BodyTextIndent"/>
        <w:spacing w:before="240" w:after="240" w:line="22" w:lineRule="atLeast"/>
        <w:rPr>
          <w:rFonts w:ascii="Times New Roman" w:hAnsi="Times New Roman"/>
          <w:i/>
          <w:sz w:val="26"/>
          <w:szCs w:val="28"/>
        </w:rPr>
      </w:pPr>
      <w:r w:rsidRPr="004B70AA">
        <w:rPr>
          <w:rFonts w:ascii="Times New Roman" w:hAnsi="Times New Roman"/>
          <w:i/>
          <w:sz w:val="26"/>
          <w:szCs w:val="28"/>
        </w:rPr>
        <w:t>{Gửi kèm theo là đơn kiến nghị (có ghi họ và tên người viết đơn nhưng không ghi địa chỉ cụ thể) và Công văn số 212-CV/VPTU ngày 13/6/2016 của Văn phòng Tỉnh ủy Quảng Nam và Công văn số 157-CV/TU ngày 28/6/2016 của Thị ủy Điện Bàn}</w:t>
      </w:r>
    </w:p>
    <w:tbl>
      <w:tblPr>
        <w:tblpPr w:leftFromText="180" w:rightFromText="180" w:vertAnchor="text" w:horzAnchor="margin" w:tblpY="324"/>
        <w:tblW w:w="10042" w:type="dxa"/>
        <w:tblLook w:val="0000" w:firstRow="0" w:lastRow="0" w:firstColumn="0" w:lastColumn="0" w:noHBand="0" w:noVBand="0"/>
      </w:tblPr>
      <w:tblGrid>
        <w:gridCol w:w="5021"/>
        <w:gridCol w:w="5021"/>
      </w:tblGrid>
      <w:tr w:rsidR="00FE71FF" w:rsidRPr="001F43F7" w:rsidTr="00300B5E">
        <w:trPr>
          <w:trHeight w:val="2445"/>
        </w:trPr>
        <w:tc>
          <w:tcPr>
            <w:tcW w:w="5021" w:type="dxa"/>
          </w:tcPr>
          <w:p w:rsidR="00FE71FF" w:rsidRPr="00F30A96" w:rsidRDefault="00FE71FF" w:rsidP="00300B5E">
            <w:pPr>
              <w:spacing w:line="22" w:lineRule="atLeast"/>
              <w:jc w:val="both"/>
              <w:rPr>
                <w:b/>
                <w:i/>
                <w:szCs w:val="28"/>
              </w:rPr>
            </w:pPr>
            <w:r w:rsidRPr="00F30A96">
              <w:rPr>
                <w:b/>
                <w:i/>
                <w:sz w:val="22"/>
                <w:szCs w:val="28"/>
              </w:rPr>
              <w:t>Nơi nhận:</w:t>
            </w:r>
          </w:p>
          <w:p w:rsidR="00FE71FF" w:rsidRDefault="00FE71FF" w:rsidP="00300B5E">
            <w:pPr>
              <w:spacing w:line="22" w:lineRule="atLeast"/>
              <w:jc w:val="both"/>
              <w:rPr>
                <w:szCs w:val="28"/>
              </w:rPr>
            </w:pPr>
            <w:r w:rsidRPr="00F30A96">
              <w:rPr>
                <w:sz w:val="22"/>
                <w:szCs w:val="28"/>
              </w:rPr>
              <w:t>- Như trên;</w:t>
            </w:r>
          </w:p>
          <w:p w:rsidR="007269C9" w:rsidRDefault="007269C9" w:rsidP="00300B5E">
            <w:pPr>
              <w:spacing w:line="22" w:lineRule="atLeast"/>
              <w:jc w:val="both"/>
              <w:rPr>
                <w:szCs w:val="28"/>
              </w:rPr>
            </w:pPr>
            <w:r>
              <w:rPr>
                <w:sz w:val="22"/>
                <w:szCs w:val="28"/>
              </w:rPr>
              <w:t>- Chủ tịch UBND thị xã (b/c);</w:t>
            </w:r>
          </w:p>
          <w:p w:rsidR="00FE71FF" w:rsidRDefault="00FE71FF" w:rsidP="00300B5E">
            <w:pPr>
              <w:spacing w:line="22" w:lineRule="atLeast"/>
              <w:jc w:val="both"/>
              <w:rPr>
                <w:szCs w:val="28"/>
              </w:rPr>
            </w:pPr>
            <w:r>
              <w:rPr>
                <w:sz w:val="22"/>
                <w:szCs w:val="28"/>
              </w:rPr>
              <w:t xml:space="preserve">- </w:t>
            </w:r>
            <w:r w:rsidR="00006BA4">
              <w:rPr>
                <w:sz w:val="22"/>
                <w:szCs w:val="28"/>
              </w:rPr>
              <w:t>Phòng GD-ĐT thị xã</w:t>
            </w:r>
            <w:r>
              <w:rPr>
                <w:sz w:val="22"/>
                <w:szCs w:val="28"/>
              </w:rPr>
              <w:t>;</w:t>
            </w:r>
          </w:p>
          <w:p w:rsidR="00FE71FF" w:rsidRPr="0004189F" w:rsidRDefault="00FE71FF" w:rsidP="00300B5E">
            <w:pPr>
              <w:spacing w:line="22" w:lineRule="atLeast"/>
              <w:jc w:val="both"/>
              <w:rPr>
                <w:szCs w:val="28"/>
              </w:rPr>
            </w:pPr>
            <w:r>
              <w:rPr>
                <w:sz w:val="22"/>
                <w:szCs w:val="28"/>
              </w:rPr>
              <w:t>- CVP;</w:t>
            </w:r>
          </w:p>
          <w:p w:rsidR="00FE71FF" w:rsidRPr="00F30A96" w:rsidRDefault="00FE71FF" w:rsidP="00300B5E">
            <w:pPr>
              <w:spacing w:line="22" w:lineRule="atLeast"/>
              <w:jc w:val="both"/>
              <w:rPr>
                <w:szCs w:val="28"/>
              </w:rPr>
            </w:pPr>
            <w:r w:rsidRPr="00F30A96">
              <w:rPr>
                <w:sz w:val="22"/>
                <w:szCs w:val="28"/>
              </w:rPr>
              <w:t xml:space="preserve">- </w:t>
            </w:r>
            <w:r>
              <w:rPr>
                <w:sz w:val="22"/>
                <w:szCs w:val="28"/>
              </w:rPr>
              <w:t>L</w:t>
            </w:r>
            <w:r w:rsidRPr="0062694F">
              <w:rPr>
                <w:rFonts w:hint="eastAsia"/>
                <w:sz w:val="22"/>
                <w:szCs w:val="28"/>
              </w:rPr>
              <w:t>ư</w:t>
            </w:r>
            <w:r>
              <w:rPr>
                <w:sz w:val="22"/>
                <w:szCs w:val="28"/>
              </w:rPr>
              <w:t>u: VT,</w:t>
            </w:r>
            <w:r w:rsidR="007269C9">
              <w:rPr>
                <w:sz w:val="22"/>
                <w:szCs w:val="28"/>
              </w:rPr>
              <w:t xml:space="preserve"> </w:t>
            </w:r>
            <w:r>
              <w:rPr>
                <w:sz w:val="22"/>
                <w:szCs w:val="28"/>
              </w:rPr>
              <w:t>c.Thuận.</w:t>
            </w:r>
          </w:p>
          <w:p w:rsidR="00FE71FF" w:rsidRPr="001F43F7" w:rsidRDefault="00FE71FF" w:rsidP="00300B5E">
            <w:pPr>
              <w:spacing w:line="22" w:lineRule="atLeast"/>
              <w:ind w:left="360"/>
              <w:jc w:val="both"/>
              <w:rPr>
                <w:b/>
                <w:bCs/>
                <w:sz w:val="28"/>
                <w:szCs w:val="28"/>
              </w:rPr>
            </w:pPr>
            <w:r w:rsidRPr="001F43F7">
              <w:rPr>
                <w:sz w:val="28"/>
                <w:szCs w:val="28"/>
              </w:rPr>
              <w:t xml:space="preserve">  </w:t>
            </w:r>
            <w:r w:rsidRPr="001F43F7">
              <w:rPr>
                <w:b/>
                <w:sz w:val="28"/>
                <w:szCs w:val="28"/>
              </w:rPr>
              <w:t xml:space="preserve">     </w:t>
            </w:r>
          </w:p>
        </w:tc>
        <w:tc>
          <w:tcPr>
            <w:tcW w:w="5021" w:type="dxa"/>
          </w:tcPr>
          <w:p w:rsidR="00FE71FF" w:rsidRDefault="00FE71FF" w:rsidP="00300B5E">
            <w:pPr>
              <w:spacing w:line="22" w:lineRule="atLeast"/>
              <w:jc w:val="center"/>
              <w:rPr>
                <w:b/>
                <w:bCs/>
                <w:sz w:val="26"/>
                <w:szCs w:val="28"/>
              </w:rPr>
            </w:pPr>
            <w:r>
              <w:rPr>
                <w:b/>
                <w:bCs/>
                <w:sz w:val="26"/>
                <w:szCs w:val="28"/>
              </w:rPr>
              <w:t>TM. ỦY BAN NHÂN DÂN</w:t>
            </w:r>
          </w:p>
          <w:p w:rsidR="00FE71FF" w:rsidRDefault="00FE71FF" w:rsidP="00300B5E">
            <w:pPr>
              <w:spacing w:line="22" w:lineRule="atLeast"/>
              <w:jc w:val="center"/>
              <w:rPr>
                <w:b/>
                <w:bCs/>
                <w:sz w:val="26"/>
                <w:szCs w:val="28"/>
              </w:rPr>
            </w:pPr>
            <w:r>
              <w:rPr>
                <w:b/>
                <w:bCs/>
                <w:sz w:val="26"/>
                <w:szCs w:val="28"/>
              </w:rPr>
              <w:t>KT. CHỦ TỊCH</w:t>
            </w:r>
          </w:p>
          <w:p w:rsidR="00FE71FF" w:rsidRDefault="00FE71FF" w:rsidP="00300B5E">
            <w:pPr>
              <w:spacing w:line="22" w:lineRule="atLeast"/>
              <w:jc w:val="center"/>
              <w:rPr>
                <w:b/>
                <w:bCs/>
                <w:sz w:val="26"/>
                <w:szCs w:val="28"/>
              </w:rPr>
            </w:pPr>
            <w:r>
              <w:rPr>
                <w:b/>
                <w:bCs/>
                <w:sz w:val="26"/>
                <w:szCs w:val="28"/>
              </w:rPr>
              <w:t>PHÓ CHỦ TỊCH</w:t>
            </w:r>
          </w:p>
          <w:p w:rsidR="00FE71FF" w:rsidRDefault="00FE71FF" w:rsidP="00300B5E">
            <w:pPr>
              <w:spacing w:line="22" w:lineRule="atLeast"/>
              <w:jc w:val="center"/>
              <w:rPr>
                <w:b/>
                <w:bCs/>
                <w:sz w:val="26"/>
                <w:szCs w:val="28"/>
              </w:rPr>
            </w:pPr>
          </w:p>
          <w:p w:rsidR="00FE71FF" w:rsidRDefault="00181343" w:rsidP="00300B5E">
            <w:pPr>
              <w:spacing w:line="22" w:lineRule="atLeast"/>
              <w:jc w:val="center"/>
              <w:rPr>
                <w:b/>
                <w:bCs/>
                <w:sz w:val="26"/>
                <w:szCs w:val="28"/>
              </w:rPr>
            </w:pPr>
            <w:r>
              <w:rPr>
                <w:b/>
                <w:bCs/>
                <w:sz w:val="26"/>
                <w:szCs w:val="28"/>
              </w:rPr>
              <w:t>(</w:t>
            </w:r>
            <w:r w:rsidRPr="00181343">
              <w:rPr>
                <w:b/>
                <w:bCs/>
                <w:sz w:val="26"/>
                <w:szCs w:val="28"/>
              </w:rPr>
              <w:t>Đã</w:t>
            </w:r>
            <w:r>
              <w:rPr>
                <w:b/>
                <w:bCs/>
                <w:sz w:val="26"/>
                <w:szCs w:val="28"/>
              </w:rPr>
              <w:t xml:space="preserve"> k</w:t>
            </w:r>
            <w:r w:rsidRPr="00181343">
              <w:rPr>
                <w:b/>
                <w:bCs/>
                <w:sz w:val="26"/>
                <w:szCs w:val="28"/>
              </w:rPr>
              <w:t>ý</w:t>
            </w:r>
            <w:r>
              <w:rPr>
                <w:b/>
                <w:bCs/>
                <w:sz w:val="26"/>
                <w:szCs w:val="28"/>
              </w:rPr>
              <w:t>)</w:t>
            </w:r>
            <w:bookmarkStart w:id="0" w:name="_GoBack"/>
            <w:bookmarkEnd w:id="0"/>
          </w:p>
          <w:p w:rsidR="00FE71FF" w:rsidRDefault="00FE71FF" w:rsidP="00300B5E">
            <w:pPr>
              <w:spacing w:line="22" w:lineRule="atLeast"/>
              <w:jc w:val="center"/>
              <w:rPr>
                <w:b/>
                <w:bCs/>
                <w:sz w:val="26"/>
                <w:szCs w:val="28"/>
              </w:rPr>
            </w:pPr>
          </w:p>
          <w:p w:rsidR="00FE71FF" w:rsidRDefault="00FE71FF" w:rsidP="00300B5E">
            <w:pPr>
              <w:spacing w:line="22" w:lineRule="atLeast"/>
              <w:jc w:val="center"/>
              <w:rPr>
                <w:b/>
                <w:bCs/>
                <w:sz w:val="26"/>
                <w:szCs w:val="28"/>
              </w:rPr>
            </w:pPr>
          </w:p>
          <w:p w:rsidR="00FE71FF" w:rsidRPr="00CC0A2A" w:rsidRDefault="00FE71FF" w:rsidP="00300B5E">
            <w:pPr>
              <w:spacing w:line="22" w:lineRule="atLeast"/>
              <w:jc w:val="center"/>
              <w:rPr>
                <w:b/>
                <w:bCs/>
                <w:sz w:val="28"/>
                <w:szCs w:val="28"/>
              </w:rPr>
            </w:pPr>
          </w:p>
          <w:p w:rsidR="00FE71FF" w:rsidRPr="00F63E4A" w:rsidRDefault="004B70AA" w:rsidP="00300B5E">
            <w:pPr>
              <w:spacing w:line="22" w:lineRule="atLeast"/>
              <w:jc w:val="center"/>
              <w:rPr>
                <w:b/>
                <w:bCs/>
                <w:sz w:val="28"/>
                <w:szCs w:val="28"/>
              </w:rPr>
            </w:pPr>
            <w:r>
              <w:rPr>
                <w:b/>
                <w:bCs/>
                <w:sz w:val="28"/>
                <w:szCs w:val="28"/>
              </w:rPr>
              <w:t>Nguyễn Xuân Hà</w:t>
            </w:r>
          </w:p>
        </w:tc>
      </w:tr>
    </w:tbl>
    <w:p w:rsidR="00FE71FF" w:rsidRDefault="00FE71FF" w:rsidP="00FE71FF">
      <w:pPr>
        <w:pStyle w:val="BodyTextIndent"/>
        <w:spacing w:before="240" w:after="240" w:line="22" w:lineRule="atLeast"/>
        <w:ind w:firstLine="0"/>
        <w:rPr>
          <w:rFonts w:ascii="Times New Roman" w:hAnsi="Times New Roman"/>
          <w:szCs w:val="28"/>
        </w:rPr>
      </w:pPr>
    </w:p>
    <w:p w:rsidR="00FE71FF" w:rsidRPr="00CC0A2A" w:rsidRDefault="00FE71FF" w:rsidP="00FE71FF"/>
    <w:p w:rsidR="00FE71FF" w:rsidRPr="00CC0A2A" w:rsidRDefault="00FE71FF" w:rsidP="00FE71FF"/>
    <w:p w:rsidR="00FE71FF" w:rsidRPr="00CC0A2A" w:rsidRDefault="00FE71FF" w:rsidP="00FE71FF"/>
    <w:p w:rsidR="00FE71FF" w:rsidRPr="00CC0A2A" w:rsidRDefault="00FE71FF" w:rsidP="00FE71FF"/>
    <w:p w:rsidR="00FE71FF" w:rsidRPr="00CC0A2A" w:rsidRDefault="00FE71FF" w:rsidP="00FE71FF"/>
    <w:p w:rsidR="00FE71FF" w:rsidRPr="00CC0A2A" w:rsidRDefault="00FE71FF" w:rsidP="00FE71FF"/>
    <w:p w:rsidR="00FE71FF" w:rsidRDefault="00FE71FF" w:rsidP="00FE71FF"/>
    <w:p w:rsidR="00FE71FF" w:rsidRPr="00CC0A2A" w:rsidRDefault="00FE71FF" w:rsidP="00FE71FF">
      <w:pPr>
        <w:tabs>
          <w:tab w:val="left" w:pos="2310"/>
        </w:tabs>
      </w:pPr>
      <w:r>
        <w:tab/>
      </w:r>
    </w:p>
    <w:p w:rsidR="00FE71FF" w:rsidRPr="001F43F7" w:rsidRDefault="00FE71FF" w:rsidP="00FE71FF">
      <w:pPr>
        <w:spacing w:line="22" w:lineRule="atLeast"/>
        <w:jc w:val="both"/>
        <w:rPr>
          <w:sz w:val="28"/>
          <w:szCs w:val="28"/>
        </w:rPr>
      </w:pPr>
    </w:p>
    <w:p w:rsidR="00FE71FF" w:rsidRDefault="00FE71FF" w:rsidP="00FE71FF"/>
    <w:p w:rsidR="00FE71FF" w:rsidRPr="00AC400D" w:rsidRDefault="00FE71FF" w:rsidP="00FE71FF"/>
    <w:p w:rsidR="00FE71FF" w:rsidRDefault="00FE71FF" w:rsidP="00FE71FF"/>
    <w:p w:rsidR="00FE71FF" w:rsidRDefault="00FE71FF"/>
    <w:sectPr w:rsidR="00FE71FF" w:rsidSect="00F66AAE">
      <w:pgSz w:w="11907" w:h="16840" w:code="9"/>
      <w:pgMar w:top="709" w:right="837" w:bottom="0" w:left="1758" w:header="0" w:footer="0" w:gutter="0"/>
      <w:cols w:space="720"/>
      <w:docGrid w:linePitch="2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20573"/>
    <w:multiLevelType w:val="hybridMultilevel"/>
    <w:tmpl w:val="D26886AC"/>
    <w:lvl w:ilvl="0" w:tplc="F28C9E8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1FF"/>
    <w:rsid w:val="00006BA4"/>
    <w:rsid w:val="000A24B1"/>
    <w:rsid w:val="000F62EA"/>
    <w:rsid w:val="00181343"/>
    <w:rsid w:val="00267EC1"/>
    <w:rsid w:val="002B688F"/>
    <w:rsid w:val="002E15D7"/>
    <w:rsid w:val="002E35FD"/>
    <w:rsid w:val="003A3B2D"/>
    <w:rsid w:val="004B70AA"/>
    <w:rsid w:val="005325FE"/>
    <w:rsid w:val="00725839"/>
    <w:rsid w:val="007269C9"/>
    <w:rsid w:val="00790494"/>
    <w:rsid w:val="007B3EC9"/>
    <w:rsid w:val="0091013F"/>
    <w:rsid w:val="00AA3AAF"/>
    <w:rsid w:val="00BB0F81"/>
    <w:rsid w:val="00C80C5D"/>
    <w:rsid w:val="00E61D69"/>
    <w:rsid w:val="00ED0299"/>
    <w:rsid w:val="00F66AAE"/>
    <w:rsid w:val="00FE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71FF"/>
    <w:pPr>
      <w:keepNext/>
      <w:outlineLvl w:val="0"/>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71FF"/>
    <w:rPr>
      <w:rFonts w:ascii=".VnTime" w:eastAsia="Times New Roman" w:hAnsi=".VnTime" w:cs="Times New Roman"/>
      <w:b/>
      <w:bCs/>
      <w:sz w:val="26"/>
      <w:szCs w:val="24"/>
    </w:rPr>
  </w:style>
  <w:style w:type="paragraph" w:styleId="BodyTextIndent">
    <w:name w:val="Body Text Indent"/>
    <w:basedOn w:val="Normal"/>
    <w:link w:val="BodyTextIndentChar"/>
    <w:rsid w:val="00FE71FF"/>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FE71FF"/>
    <w:rPr>
      <w:rFonts w:ascii=".VnTime" w:eastAsia="Times New Roman" w:hAnsi=".VnTime" w:cs="Times New Roman"/>
      <w:sz w:val="28"/>
      <w:szCs w:val="20"/>
    </w:rPr>
  </w:style>
  <w:style w:type="paragraph" w:styleId="BodyText">
    <w:name w:val="Body Text"/>
    <w:basedOn w:val="Normal"/>
    <w:link w:val="BodyTextChar"/>
    <w:rsid w:val="00FE71FF"/>
    <w:pPr>
      <w:jc w:val="both"/>
    </w:pPr>
    <w:rPr>
      <w:rFonts w:ascii=".VnTime" w:hAnsi=".VnTime"/>
      <w:szCs w:val="20"/>
    </w:rPr>
  </w:style>
  <w:style w:type="character" w:customStyle="1" w:styleId="BodyTextChar">
    <w:name w:val="Body Text Char"/>
    <w:basedOn w:val="DefaultParagraphFont"/>
    <w:link w:val="BodyText"/>
    <w:rsid w:val="00FE71FF"/>
    <w:rPr>
      <w:rFonts w:ascii=".VnTime" w:eastAsia="Times New Roman" w:hAnsi=".VnTime" w:cs="Times New Roman"/>
      <w:sz w:val="24"/>
      <w:szCs w:val="20"/>
    </w:rPr>
  </w:style>
  <w:style w:type="paragraph" w:styleId="Title">
    <w:name w:val="Title"/>
    <w:basedOn w:val="Normal"/>
    <w:link w:val="TitleChar"/>
    <w:qFormat/>
    <w:rsid w:val="00FE71FF"/>
    <w:pPr>
      <w:jc w:val="center"/>
    </w:pPr>
    <w:rPr>
      <w:b/>
      <w:i/>
      <w:szCs w:val="20"/>
    </w:rPr>
  </w:style>
  <w:style w:type="character" w:customStyle="1" w:styleId="TitleChar">
    <w:name w:val="Title Char"/>
    <w:basedOn w:val="DefaultParagraphFont"/>
    <w:link w:val="Title"/>
    <w:rsid w:val="00FE71FF"/>
    <w:rPr>
      <w:rFonts w:ascii="Times New Roman" w:eastAsia="Times New Roman" w:hAnsi="Times New Roman" w:cs="Times New Roman"/>
      <w:b/>
      <w:i/>
      <w:sz w:val="24"/>
      <w:szCs w:val="20"/>
    </w:rPr>
  </w:style>
  <w:style w:type="paragraph" w:styleId="Subtitle">
    <w:name w:val="Subtitle"/>
    <w:basedOn w:val="Normal"/>
    <w:link w:val="SubtitleChar"/>
    <w:qFormat/>
    <w:rsid w:val="00FE71FF"/>
    <w:pPr>
      <w:jc w:val="center"/>
    </w:pPr>
    <w:rPr>
      <w:b/>
      <w:i/>
      <w:szCs w:val="20"/>
    </w:rPr>
  </w:style>
  <w:style w:type="character" w:customStyle="1" w:styleId="SubtitleChar">
    <w:name w:val="Subtitle Char"/>
    <w:basedOn w:val="DefaultParagraphFont"/>
    <w:link w:val="Subtitle"/>
    <w:rsid w:val="00FE71FF"/>
    <w:rPr>
      <w:rFonts w:ascii="Times New Roman" w:eastAsia="Times New Roman" w:hAnsi="Times New Roman" w:cs="Times New Roman"/>
      <w:b/>
      <w:i/>
      <w:sz w:val="24"/>
      <w:szCs w:val="20"/>
    </w:rPr>
  </w:style>
  <w:style w:type="paragraph" w:styleId="ListParagraph">
    <w:name w:val="List Paragraph"/>
    <w:basedOn w:val="Normal"/>
    <w:uiPriority w:val="34"/>
    <w:qFormat/>
    <w:rsid w:val="00FE71FF"/>
    <w:pPr>
      <w:ind w:left="720"/>
      <w:contextualSpacing/>
    </w:pPr>
  </w:style>
  <w:style w:type="paragraph" w:styleId="BalloonText">
    <w:name w:val="Balloon Text"/>
    <w:basedOn w:val="Normal"/>
    <w:link w:val="BalloonTextChar"/>
    <w:uiPriority w:val="99"/>
    <w:semiHidden/>
    <w:unhideWhenUsed/>
    <w:rsid w:val="0091013F"/>
    <w:rPr>
      <w:rFonts w:ascii="Tahoma" w:hAnsi="Tahoma" w:cs="Tahoma"/>
      <w:sz w:val="16"/>
      <w:szCs w:val="16"/>
    </w:rPr>
  </w:style>
  <w:style w:type="character" w:customStyle="1" w:styleId="BalloonTextChar">
    <w:name w:val="Balloon Text Char"/>
    <w:basedOn w:val="DefaultParagraphFont"/>
    <w:link w:val="BalloonText"/>
    <w:uiPriority w:val="99"/>
    <w:semiHidden/>
    <w:rsid w:val="009101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71FF"/>
    <w:pPr>
      <w:keepNext/>
      <w:outlineLvl w:val="0"/>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71FF"/>
    <w:rPr>
      <w:rFonts w:ascii=".VnTime" w:eastAsia="Times New Roman" w:hAnsi=".VnTime" w:cs="Times New Roman"/>
      <w:b/>
      <w:bCs/>
      <w:sz w:val="26"/>
      <w:szCs w:val="24"/>
    </w:rPr>
  </w:style>
  <w:style w:type="paragraph" w:styleId="BodyTextIndent">
    <w:name w:val="Body Text Indent"/>
    <w:basedOn w:val="Normal"/>
    <w:link w:val="BodyTextIndentChar"/>
    <w:rsid w:val="00FE71FF"/>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FE71FF"/>
    <w:rPr>
      <w:rFonts w:ascii=".VnTime" w:eastAsia="Times New Roman" w:hAnsi=".VnTime" w:cs="Times New Roman"/>
      <w:sz w:val="28"/>
      <w:szCs w:val="20"/>
    </w:rPr>
  </w:style>
  <w:style w:type="paragraph" w:styleId="BodyText">
    <w:name w:val="Body Text"/>
    <w:basedOn w:val="Normal"/>
    <w:link w:val="BodyTextChar"/>
    <w:rsid w:val="00FE71FF"/>
    <w:pPr>
      <w:jc w:val="both"/>
    </w:pPr>
    <w:rPr>
      <w:rFonts w:ascii=".VnTime" w:hAnsi=".VnTime"/>
      <w:szCs w:val="20"/>
    </w:rPr>
  </w:style>
  <w:style w:type="character" w:customStyle="1" w:styleId="BodyTextChar">
    <w:name w:val="Body Text Char"/>
    <w:basedOn w:val="DefaultParagraphFont"/>
    <w:link w:val="BodyText"/>
    <w:rsid w:val="00FE71FF"/>
    <w:rPr>
      <w:rFonts w:ascii=".VnTime" w:eastAsia="Times New Roman" w:hAnsi=".VnTime" w:cs="Times New Roman"/>
      <w:sz w:val="24"/>
      <w:szCs w:val="20"/>
    </w:rPr>
  </w:style>
  <w:style w:type="paragraph" w:styleId="Title">
    <w:name w:val="Title"/>
    <w:basedOn w:val="Normal"/>
    <w:link w:val="TitleChar"/>
    <w:qFormat/>
    <w:rsid w:val="00FE71FF"/>
    <w:pPr>
      <w:jc w:val="center"/>
    </w:pPr>
    <w:rPr>
      <w:b/>
      <w:i/>
      <w:szCs w:val="20"/>
    </w:rPr>
  </w:style>
  <w:style w:type="character" w:customStyle="1" w:styleId="TitleChar">
    <w:name w:val="Title Char"/>
    <w:basedOn w:val="DefaultParagraphFont"/>
    <w:link w:val="Title"/>
    <w:rsid w:val="00FE71FF"/>
    <w:rPr>
      <w:rFonts w:ascii="Times New Roman" w:eastAsia="Times New Roman" w:hAnsi="Times New Roman" w:cs="Times New Roman"/>
      <w:b/>
      <w:i/>
      <w:sz w:val="24"/>
      <w:szCs w:val="20"/>
    </w:rPr>
  </w:style>
  <w:style w:type="paragraph" w:styleId="Subtitle">
    <w:name w:val="Subtitle"/>
    <w:basedOn w:val="Normal"/>
    <w:link w:val="SubtitleChar"/>
    <w:qFormat/>
    <w:rsid w:val="00FE71FF"/>
    <w:pPr>
      <w:jc w:val="center"/>
    </w:pPr>
    <w:rPr>
      <w:b/>
      <w:i/>
      <w:szCs w:val="20"/>
    </w:rPr>
  </w:style>
  <w:style w:type="character" w:customStyle="1" w:styleId="SubtitleChar">
    <w:name w:val="Subtitle Char"/>
    <w:basedOn w:val="DefaultParagraphFont"/>
    <w:link w:val="Subtitle"/>
    <w:rsid w:val="00FE71FF"/>
    <w:rPr>
      <w:rFonts w:ascii="Times New Roman" w:eastAsia="Times New Roman" w:hAnsi="Times New Roman" w:cs="Times New Roman"/>
      <w:b/>
      <w:i/>
      <w:sz w:val="24"/>
      <w:szCs w:val="20"/>
    </w:rPr>
  </w:style>
  <w:style w:type="paragraph" w:styleId="ListParagraph">
    <w:name w:val="List Paragraph"/>
    <w:basedOn w:val="Normal"/>
    <w:uiPriority w:val="34"/>
    <w:qFormat/>
    <w:rsid w:val="00FE71FF"/>
    <w:pPr>
      <w:ind w:left="720"/>
      <w:contextualSpacing/>
    </w:pPr>
  </w:style>
  <w:style w:type="paragraph" w:styleId="BalloonText">
    <w:name w:val="Balloon Text"/>
    <w:basedOn w:val="Normal"/>
    <w:link w:val="BalloonTextChar"/>
    <w:uiPriority w:val="99"/>
    <w:semiHidden/>
    <w:unhideWhenUsed/>
    <w:rsid w:val="0091013F"/>
    <w:rPr>
      <w:rFonts w:ascii="Tahoma" w:hAnsi="Tahoma" w:cs="Tahoma"/>
      <w:sz w:val="16"/>
      <w:szCs w:val="16"/>
    </w:rPr>
  </w:style>
  <w:style w:type="character" w:customStyle="1" w:styleId="BalloonTextChar">
    <w:name w:val="Balloon Text Char"/>
    <w:basedOn w:val="DefaultParagraphFont"/>
    <w:link w:val="BalloonText"/>
    <w:uiPriority w:val="99"/>
    <w:semiHidden/>
    <w:rsid w:val="0091013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FSCER</dc:creator>
  <cp:lastModifiedBy>SS</cp:lastModifiedBy>
  <cp:revision>2</cp:revision>
  <cp:lastPrinted>2016-07-13T07:52:00Z</cp:lastPrinted>
  <dcterms:created xsi:type="dcterms:W3CDTF">2016-07-15T03:44:00Z</dcterms:created>
  <dcterms:modified xsi:type="dcterms:W3CDTF">2016-07-15T03:44:00Z</dcterms:modified>
</cp:coreProperties>
</file>